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CAC" w:rsidRPr="00E3543D" w:rsidRDefault="00A33CAC" w:rsidP="00E3543D">
      <w:pPr>
        <w:spacing w:after="0" w:line="240" w:lineRule="auto"/>
        <w:ind w:firstLine="709"/>
        <w:jc w:val="center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E3543D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Где </w:t>
      </w:r>
      <w:r w:rsidR="00E3543D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школьникам округа </w:t>
      </w:r>
      <w:r w:rsidRPr="00E3543D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набраться пенсионной грамотности</w:t>
      </w:r>
    </w:p>
    <w:p w:rsidR="00A33CAC" w:rsidRPr="00E3543D" w:rsidRDefault="00A33CAC" w:rsidP="00E3543D">
      <w:pPr>
        <w:spacing w:after="0" w:line="240" w:lineRule="auto"/>
        <w:ind w:firstLine="709"/>
        <w:jc w:val="center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</w:p>
    <w:p w:rsidR="00A33CAC" w:rsidRDefault="00A33CAC" w:rsidP="005A644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t xml:space="preserve">Специально для школьников </w:t>
      </w:r>
      <w:r w:rsidRPr="00A33CAC">
        <w:rPr>
          <w:rFonts w:ascii="Times New Roman" w:hAnsi="Times New Roman" w:cs="Times New Roman"/>
          <w:color w:val="000000"/>
          <w:sz w:val="24"/>
          <w:szCs w:val="24"/>
        </w:rPr>
        <w:t>Пенсионным фондом Росси</w:t>
      </w:r>
      <w:r w:rsidR="00E3543D">
        <w:rPr>
          <w:rFonts w:ascii="Times New Roman" w:hAnsi="Times New Roman" w:cs="Times New Roman"/>
          <w:color w:val="000000"/>
          <w:sz w:val="24"/>
          <w:szCs w:val="24"/>
        </w:rPr>
        <w:t xml:space="preserve">йской Федерации </w:t>
      </w:r>
      <w:proofErr w:type="gramStart"/>
      <w:r w:rsidRPr="00A33CAC">
        <w:rPr>
          <w:rFonts w:ascii="Times New Roman" w:hAnsi="Times New Roman" w:cs="Times New Roman"/>
          <w:color w:val="000000"/>
          <w:sz w:val="24"/>
          <w:szCs w:val="24"/>
        </w:rPr>
        <w:t>разработан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3CAC">
        <w:rPr>
          <w:rFonts w:ascii="Times New Roman" w:hAnsi="Times New Roman" w:cs="Times New Roman"/>
          <w:color w:val="000000"/>
          <w:sz w:val="24"/>
          <w:szCs w:val="24"/>
        </w:rPr>
        <w:t xml:space="preserve">обучающий </w:t>
      </w:r>
      <w:r w:rsidRPr="00A33CAC">
        <w:rPr>
          <w:rFonts w:ascii="Times New Roman" w:hAnsi="Times New Roman" w:cs="Times New Roman"/>
          <w:bCs/>
          <w:color w:val="000000"/>
          <w:sz w:val="24"/>
          <w:szCs w:val="24"/>
        </w:rPr>
        <w:t>интернет-ресурс «Школьникам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A33CA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 пенсии» </w:t>
      </w:r>
      <w:proofErr w:type="spellStart"/>
      <w:r w:rsidRPr="00A33CAC">
        <w:rPr>
          <w:rFonts w:ascii="Times New Roman" w:hAnsi="Times New Roman" w:cs="Times New Roman"/>
          <w:color w:val="000000"/>
          <w:sz w:val="24"/>
          <w:szCs w:val="24"/>
        </w:rPr>
        <w:t>school.pfrf.ru</w:t>
      </w:r>
      <w:proofErr w:type="spellEnd"/>
      <w:r w:rsidR="00E3543D">
        <w:rPr>
          <w:rFonts w:ascii="Times New Roman" w:hAnsi="Times New Roman" w:cs="Times New Roman"/>
          <w:color w:val="000000"/>
          <w:sz w:val="24"/>
          <w:szCs w:val="24"/>
        </w:rPr>
        <w:t>. С его помощью юным жителям нашего округа</w:t>
      </w:r>
      <w:r w:rsidRPr="00A33CAC">
        <w:rPr>
          <w:rFonts w:ascii="Times New Roman" w:hAnsi="Times New Roman" w:cs="Times New Roman"/>
          <w:color w:val="000000"/>
          <w:sz w:val="24"/>
          <w:szCs w:val="24"/>
        </w:rPr>
        <w:t xml:space="preserve"> б</w:t>
      </w:r>
      <w:r w:rsidR="00E3543D">
        <w:rPr>
          <w:rFonts w:ascii="Times New Roman" w:hAnsi="Times New Roman" w:cs="Times New Roman"/>
          <w:color w:val="000000"/>
          <w:sz w:val="24"/>
          <w:szCs w:val="24"/>
        </w:rPr>
        <w:t>удет</w:t>
      </w:r>
      <w:r w:rsidRPr="00A33CAC">
        <w:rPr>
          <w:rFonts w:ascii="Times New Roman" w:hAnsi="Times New Roman" w:cs="Times New Roman"/>
          <w:color w:val="000000"/>
          <w:sz w:val="24"/>
          <w:szCs w:val="24"/>
        </w:rPr>
        <w:t xml:space="preserve"> легче разобраться, как устроена российская пенсионная система.</w:t>
      </w:r>
    </w:p>
    <w:p w:rsidR="00A33CAC" w:rsidRDefault="00A33CAC" w:rsidP="005A644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3CAC">
        <w:rPr>
          <w:rFonts w:ascii="Times New Roman" w:hAnsi="Times New Roman" w:cs="Times New Roman"/>
          <w:color w:val="000000"/>
          <w:sz w:val="24"/>
          <w:szCs w:val="24"/>
        </w:rPr>
        <w:t>Сайт поможет узнать, как формируется пенсия, разобраться в пенсионной формуле</w:t>
      </w:r>
      <w:r w:rsidRPr="00A33CAC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и пройти тест на знание пенсионной системы. Более того, </w:t>
      </w:r>
      <w:r>
        <w:rPr>
          <w:rFonts w:ascii="Times New Roman" w:hAnsi="Times New Roman" w:cs="Times New Roman"/>
          <w:color w:val="000000"/>
          <w:sz w:val="24"/>
          <w:szCs w:val="24"/>
        </w:rPr>
        <w:t>школьник</w:t>
      </w:r>
      <w:r w:rsidRPr="00A33CAC">
        <w:rPr>
          <w:rFonts w:ascii="Times New Roman" w:hAnsi="Times New Roman" w:cs="Times New Roman"/>
          <w:color w:val="000000"/>
          <w:sz w:val="24"/>
          <w:szCs w:val="24"/>
        </w:rPr>
        <w:t xml:space="preserve"> може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 </w:t>
      </w:r>
      <w:r w:rsidRPr="00A33CAC">
        <w:rPr>
          <w:rFonts w:ascii="Times New Roman" w:hAnsi="Times New Roman" w:cs="Times New Roman"/>
          <w:color w:val="000000"/>
          <w:sz w:val="24"/>
          <w:szCs w:val="24"/>
        </w:rPr>
        <w:t>спрогнозировать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3CAC">
        <w:rPr>
          <w:rFonts w:ascii="Times New Roman" w:hAnsi="Times New Roman" w:cs="Times New Roman"/>
          <w:color w:val="000000"/>
          <w:sz w:val="24"/>
          <w:szCs w:val="24"/>
        </w:rPr>
        <w:t>свое будущее, воспользовавшись симулятором жизненных ситуаций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A33C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3543D">
        <w:rPr>
          <w:rFonts w:ascii="Times New Roman" w:hAnsi="Times New Roman" w:cs="Times New Roman"/>
          <w:color w:val="000000"/>
          <w:sz w:val="24"/>
          <w:szCs w:val="24"/>
        </w:rPr>
        <w:t>Юному гражданину</w:t>
      </w:r>
      <w:r w:rsidRPr="00A33CAC">
        <w:rPr>
          <w:rFonts w:ascii="Times New Roman" w:hAnsi="Times New Roman" w:cs="Times New Roman"/>
          <w:color w:val="000000"/>
          <w:sz w:val="24"/>
          <w:szCs w:val="24"/>
        </w:rPr>
        <w:t xml:space="preserve"> будет предложено несколько ситуаций, с которыми каждому предстоит столкнуться на пути к пенсии.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33CAC" w:rsidRPr="00A33CAC" w:rsidRDefault="00A33CAC" w:rsidP="005A644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3CAC">
        <w:rPr>
          <w:rFonts w:ascii="Times New Roman" w:hAnsi="Times New Roman" w:cs="Times New Roman"/>
          <w:color w:val="000000"/>
          <w:sz w:val="24"/>
          <w:szCs w:val="24"/>
        </w:rPr>
        <w:t>В зависимости от ответов программа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3CAC">
        <w:rPr>
          <w:rFonts w:ascii="Times New Roman" w:hAnsi="Times New Roman" w:cs="Times New Roman"/>
          <w:color w:val="000000"/>
          <w:sz w:val="24"/>
          <w:szCs w:val="24"/>
        </w:rPr>
        <w:t>выявит уровень владения пенсионными знаниями, покажет примерный размер будущей пенсии и даст рекомендации, следуя</w:t>
      </w:r>
      <w:r w:rsidRPr="00A33CAC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которым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школьник </w:t>
      </w:r>
      <w:r w:rsidRPr="00A33CAC">
        <w:rPr>
          <w:rFonts w:ascii="Times New Roman" w:hAnsi="Times New Roman" w:cs="Times New Roman"/>
          <w:color w:val="000000"/>
          <w:sz w:val="24"/>
          <w:szCs w:val="24"/>
        </w:rPr>
        <w:t>сможе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A33CAC">
        <w:rPr>
          <w:rFonts w:ascii="Times New Roman" w:hAnsi="Times New Roman" w:cs="Times New Roman"/>
          <w:color w:val="000000"/>
          <w:sz w:val="24"/>
          <w:szCs w:val="24"/>
        </w:rPr>
        <w:t xml:space="preserve"> сформировать достойную пенсию.</w:t>
      </w:r>
    </w:p>
    <w:p w:rsidR="00E3543D" w:rsidRDefault="00E3543D" w:rsidP="005A644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Для своих родителей н</w:t>
      </w:r>
      <w:r w:rsidRPr="00A33CAC">
        <w:rPr>
          <w:rFonts w:ascii="Times New Roman" w:hAnsi="Times New Roman" w:cs="Times New Roman"/>
          <w:color w:val="000000"/>
          <w:sz w:val="24"/>
          <w:szCs w:val="24"/>
        </w:rPr>
        <w:t xml:space="preserve">а </w:t>
      </w:r>
      <w:r w:rsidRPr="00A33CA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сайте Пенсионного фонда </w:t>
      </w:r>
      <w:r w:rsidRPr="00A33CAC">
        <w:rPr>
          <w:rFonts w:ascii="Times New Roman" w:hAnsi="Times New Roman" w:cs="Times New Roman"/>
          <w:color w:val="000000"/>
          <w:sz w:val="24"/>
          <w:szCs w:val="24"/>
        </w:rPr>
        <w:t>Росси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йской Федерации </w:t>
      </w:r>
      <w:hyperlink r:id="rId4" w:history="1">
        <w:r w:rsidRPr="004E0FD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Pr="004E0FD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Pr="004E0FD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pfrf</w:t>
        </w:r>
        <w:proofErr w:type="spellEnd"/>
        <w:r w:rsidRPr="004E0FD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Pr="004E0FD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Pr="004E0FDA">
        <w:rPr>
          <w:rFonts w:ascii="Times New Roman" w:hAnsi="Times New Roman" w:cs="Times New Roman"/>
          <w:sz w:val="24"/>
          <w:szCs w:val="24"/>
        </w:rPr>
        <w:t xml:space="preserve"> </w:t>
      </w:r>
      <w:r w:rsidR="004E0FDA">
        <w:rPr>
          <w:rFonts w:ascii="Times New Roman" w:hAnsi="Times New Roman" w:cs="Times New Roman"/>
          <w:sz w:val="24"/>
          <w:szCs w:val="24"/>
        </w:rPr>
        <w:t xml:space="preserve">школьники могут </w:t>
      </w:r>
      <w:r w:rsidRPr="00A33CAC">
        <w:rPr>
          <w:rFonts w:ascii="Times New Roman" w:hAnsi="Times New Roman" w:cs="Times New Roman"/>
          <w:color w:val="000000"/>
          <w:sz w:val="24"/>
          <w:szCs w:val="24"/>
        </w:rPr>
        <w:t>самостоятельно посчитать, сколько пенсионных коэффициентов начисляется работнику</w:t>
      </w:r>
      <w:r w:rsidR="004E0F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3CAC">
        <w:rPr>
          <w:rFonts w:ascii="Times New Roman" w:hAnsi="Times New Roman" w:cs="Times New Roman"/>
          <w:color w:val="000000"/>
          <w:sz w:val="24"/>
          <w:szCs w:val="24"/>
        </w:rPr>
        <w:t>за текущий год. Для этого необходимо ввести</w:t>
      </w:r>
      <w:r w:rsidRPr="00A33CAC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в специальное окно размер ежемесячной заработной платы до вычета </w:t>
      </w:r>
      <w:r w:rsidR="005A6444">
        <w:rPr>
          <w:rFonts w:ascii="Times New Roman" w:hAnsi="Times New Roman" w:cs="Times New Roman"/>
          <w:color w:val="000000"/>
          <w:sz w:val="24"/>
          <w:szCs w:val="24"/>
        </w:rPr>
        <w:t>налога на доходы физических лиц (</w:t>
      </w:r>
      <w:r w:rsidRPr="00A33CAC">
        <w:rPr>
          <w:rFonts w:ascii="Times New Roman" w:hAnsi="Times New Roman" w:cs="Times New Roman"/>
          <w:color w:val="000000"/>
          <w:sz w:val="24"/>
          <w:szCs w:val="24"/>
        </w:rPr>
        <w:t>НДФЛ</w:t>
      </w:r>
      <w:r w:rsidR="005A6444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A33CA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A64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3CAC">
        <w:rPr>
          <w:rFonts w:ascii="Times New Roman" w:hAnsi="Times New Roman" w:cs="Times New Roman"/>
          <w:color w:val="000000"/>
          <w:sz w:val="24"/>
          <w:szCs w:val="24"/>
        </w:rPr>
        <w:t>Если трудовые отношения оформлены правильно, если вся зарплата «белая», то и количество заработанных пенсионных коэффициентов будет достаточным для получения</w:t>
      </w:r>
      <w:r w:rsidR="005A64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3CAC">
        <w:rPr>
          <w:rFonts w:ascii="Times New Roman" w:hAnsi="Times New Roman" w:cs="Times New Roman"/>
          <w:color w:val="000000"/>
          <w:sz w:val="24"/>
          <w:szCs w:val="24"/>
        </w:rPr>
        <w:t>достойной пенсии. С 2021 года за год можно</w:t>
      </w:r>
      <w:r w:rsidR="005A64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3CAC">
        <w:rPr>
          <w:rFonts w:ascii="Times New Roman" w:hAnsi="Times New Roman" w:cs="Times New Roman"/>
          <w:color w:val="000000"/>
          <w:sz w:val="24"/>
          <w:szCs w:val="24"/>
        </w:rPr>
        <w:t>заработать до 10 пенсионных коэффициентов</w:t>
      </w:r>
      <w:r w:rsidR="005A6444">
        <w:rPr>
          <w:rFonts w:ascii="Times New Roman" w:hAnsi="Times New Roman" w:cs="Times New Roman"/>
          <w:color w:val="000000"/>
          <w:sz w:val="24"/>
          <w:szCs w:val="24"/>
        </w:rPr>
        <w:t xml:space="preserve"> (максимальное значение при формировании только страховой пенсии)</w:t>
      </w:r>
      <w:r w:rsidRPr="00A33CA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43460" w:rsidRPr="009C3402" w:rsidRDefault="00D43460" w:rsidP="00D43460">
      <w:pPr>
        <w:pStyle w:val="1"/>
        <w:spacing w:before="120"/>
        <w:rPr>
          <w:sz w:val="20"/>
          <w:szCs w:val="20"/>
        </w:rPr>
      </w:pPr>
      <w:r w:rsidRPr="009C3402">
        <w:rPr>
          <w:sz w:val="20"/>
          <w:szCs w:val="20"/>
        </w:rPr>
        <w:t xml:space="preserve">Государственное учреждение - Управление Пенсионного фонда Российской Федерации </w:t>
      </w:r>
    </w:p>
    <w:p w:rsidR="00D43460" w:rsidRPr="00246D72" w:rsidRDefault="00D43460" w:rsidP="00D43460">
      <w:pPr>
        <w:ind w:left="-540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9C3402">
        <w:rPr>
          <w:rFonts w:ascii="Times New Roman" w:hAnsi="Times New Roman" w:cs="Times New Roman"/>
          <w:sz w:val="20"/>
          <w:szCs w:val="20"/>
        </w:rPr>
        <w:t xml:space="preserve">в </w:t>
      </w:r>
      <w:proofErr w:type="spellStart"/>
      <w:r w:rsidRPr="009C3402">
        <w:rPr>
          <w:rFonts w:ascii="Times New Roman" w:hAnsi="Times New Roman" w:cs="Times New Roman"/>
          <w:sz w:val="20"/>
          <w:szCs w:val="20"/>
        </w:rPr>
        <w:t>Новооскольском</w:t>
      </w:r>
      <w:proofErr w:type="spellEnd"/>
      <w:r w:rsidRPr="009C3402">
        <w:rPr>
          <w:rFonts w:ascii="Times New Roman" w:hAnsi="Times New Roman" w:cs="Times New Roman"/>
          <w:sz w:val="20"/>
          <w:szCs w:val="20"/>
        </w:rPr>
        <w:t xml:space="preserve"> районе Белгородской области.</w:t>
      </w:r>
    </w:p>
    <w:p w:rsidR="00D43460" w:rsidRPr="00A33CAC" w:rsidRDefault="00D43460" w:rsidP="00D434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543D" w:rsidRDefault="00E3543D" w:rsidP="005A644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3543D" w:rsidRPr="00A33CAC" w:rsidRDefault="00E3543D" w:rsidP="005A644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3543D" w:rsidRPr="00A33CAC" w:rsidSect="000655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Neue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3CAC"/>
    <w:rsid w:val="000655CC"/>
    <w:rsid w:val="004E0FDA"/>
    <w:rsid w:val="005A6444"/>
    <w:rsid w:val="007B43D1"/>
    <w:rsid w:val="00A33CAC"/>
    <w:rsid w:val="00D43460"/>
    <w:rsid w:val="00E35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5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A33CAC"/>
    <w:rPr>
      <w:rFonts w:ascii="HelveticaNeue-Bold" w:hAnsi="HelveticaNeue-Bold" w:hint="default"/>
      <w:b/>
      <w:bCs/>
      <w:i w:val="0"/>
      <w:iCs w:val="0"/>
      <w:color w:val="FFFFFF"/>
      <w:sz w:val="38"/>
      <w:szCs w:val="38"/>
    </w:rPr>
  </w:style>
  <w:style w:type="character" w:customStyle="1" w:styleId="fontstyle21">
    <w:name w:val="fontstyle21"/>
    <w:basedOn w:val="a0"/>
    <w:rsid w:val="00A33CAC"/>
    <w:rPr>
      <w:rFonts w:ascii="HelveticaNeue-Bold" w:hAnsi="HelveticaNeue-Bold" w:hint="default"/>
      <w:b/>
      <w:bCs/>
      <w:i w:val="0"/>
      <w:iCs w:val="0"/>
      <w:color w:val="000000"/>
      <w:sz w:val="18"/>
      <w:szCs w:val="18"/>
    </w:rPr>
  </w:style>
  <w:style w:type="character" w:styleId="a3">
    <w:name w:val="Hyperlink"/>
    <w:basedOn w:val="a0"/>
    <w:uiPriority w:val="99"/>
    <w:unhideWhenUsed/>
    <w:rsid w:val="00E3543D"/>
    <w:rPr>
      <w:color w:val="0000FF" w:themeColor="hyperlink"/>
      <w:u w:val="single"/>
    </w:rPr>
  </w:style>
  <w:style w:type="paragraph" w:customStyle="1" w:styleId="1">
    <w:name w:val="заголовок 1"/>
    <w:basedOn w:val="a"/>
    <w:next w:val="a"/>
    <w:rsid w:val="00D43460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fr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Ильинова Лилия Викторовна</dc:creator>
  <cp:lastModifiedBy>Ильинова Лилия Викторовна</cp:lastModifiedBy>
  <cp:revision>5</cp:revision>
  <dcterms:created xsi:type="dcterms:W3CDTF">2019-11-11T16:24:00Z</dcterms:created>
  <dcterms:modified xsi:type="dcterms:W3CDTF">2019-11-11T16:39:00Z</dcterms:modified>
</cp:coreProperties>
</file>